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77" w:rsidRPr="00040674" w:rsidRDefault="00DF0275" w:rsidP="00040674">
      <w:pPr>
        <w:jc w:val="center"/>
        <w:rPr>
          <w:rFonts w:ascii="Agency FB" w:hAnsi="Agency FB"/>
          <w:sz w:val="72"/>
          <w:szCs w:val="72"/>
        </w:rPr>
      </w:pPr>
      <w:r w:rsidRPr="00040674">
        <w:rPr>
          <w:rFonts w:ascii="Agency FB" w:hAnsi="Agency FB"/>
          <w:sz w:val="72"/>
          <w:szCs w:val="72"/>
        </w:rPr>
        <w:t>Vendespil</w:t>
      </w:r>
    </w:p>
    <w:p w:rsidR="00DF0275" w:rsidRPr="00040674" w:rsidRDefault="00DF0275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Først skal klassen deles op i grupper á 4</w:t>
      </w:r>
    </w:p>
    <w:p w:rsidR="00DF0275" w:rsidRPr="00040674" w:rsidRDefault="00DF0275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 xml:space="preserve">Dette kan gøres ved at bede klassen stille sig på en lang række efter f.eks. højde, antallet af kæledyr osv. Og </w:t>
      </w:r>
      <w:r w:rsidR="00040674">
        <w:rPr>
          <w:rFonts w:ascii="Agency FB" w:hAnsi="Agency FB"/>
          <w:sz w:val="36"/>
          <w:szCs w:val="36"/>
        </w:rPr>
        <w:t xml:space="preserve">derefter </w:t>
      </w:r>
      <w:proofErr w:type="gramStart"/>
      <w:r w:rsidRPr="00040674">
        <w:rPr>
          <w:rFonts w:ascii="Agency FB" w:hAnsi="Agency FB"/>
          <w:sz w:val="36"/>
          <w:szCs w:val="36"/>
        </w:rPr>
        <w:t>give</w:t>
      </w:r>
      <w:proofErr w:type="gramEnd"/>
      <w:r w:rsidRPr="00040674">
        <w:rPr>
          <w:rFonts w:ascii="Agency FB" w:hAnsi="Agency FB"/>
          <w:sz w:val="36"/>
          <w:szCs w:val="36"/>
        </w:rPr>
        <w:t xml:space="preserve"> dem numre. Den </w:t>
      </w:r>
      <w:r w:rsidR="00040674">
        <w:rPr>
          <w:rFonts w:ascii="Agency FB" w:hAnsi="Agency FB"/>
          <w:sz w:val="36"/>
          <w:szCs w:val="36"/>
        </w:rPr>
        <w:t>klassiske 1.2.3.4 og 5, og derefter bede 1érne samle</w:t>
      </w:r>
      <w:r w:rsidR="00CD0BFB">
        <w:rPr>
          <w:rFonts w:ascii="Agency FB" w:hAnsi="Agency FB"/>
          <w:sz w:val="36"/>
          <w:szCs w:val="36"/>
        </w:rPr>
        <w:t>s i en gruppe osv.</w:t>
      </w:r>
    </w:p>
    <w:p w:rsidR="00DF0275" w:rsidRPr="00040674" w:rsidRDefault="00DF0275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Bagefter skal grupperne lave Flipoverstafet.</w:t>
      </w:r>
    </w:p>
    <w:p w:rsidR="00DF0275" w:rsidRPr="00040674" w:rsidRDefault="00A001AE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Hver gruppe får et</w:t>
      </w:r>
      <w:r w:rsidR="00DF0275" w:rsidRPr="00040674">
        <w:rPr>
          <w:rFonts w:ascii="Agency FB" w:hAnsi="Agency FB"/>
          <w:sz w:val="36"/>
          <w:szCs w:val="36"/>
        </w:rPr>
        <w:t xml:space="preserve"> kæmpe ark (</w:t>
      </w:r>
      <w:proofErr w:type="spellStart"/>
      <w:r w:rsidR="00DF0275" w:rsidRPr="00040674">
        <w:rPr>
          <w:rFonts w:ascii="Agency FB" w:hAnsi="Agency FB"/>
          <w:sz w:val="36"/>
          <w:szCs w:val="36"/>
        </w:rPr>
        <w:t>flip-over-ark</w:t>
      </w:r>
      <w:proofErr w:type="spellEnd"/>
      <w:r w:rsidR="00DF0275" w:rsidRPr="00040674">
        <w:rPr>
          <w:rFonts w:ascii="Agency FB" w:hAnsi="Agency FB"/>
          <w:sz w:val="36"/>
          <w:szCs w:val="36"/>
        </w:rPr>
        <w:t>) og en stor tusch.</w:t>
      </w:r>
    </w:p>
    <w:p w:rsidR="00DF0275" w:rsidRPr="00040674" w:rsidRDefault="00DF0275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Det store ark skal ligge på gru</w:t>
      </w:r>
      <w:r w:rsidR="00CD0BFB">
        <w:rPr>
          <w:rFonts w:ascii="Agency FB" w:hAnsi="Agency FB"/>
          <w:sz w:val="36"/>
          <w:szCs w:val="36"/>
        </w:rPr>
        <w:t>ppens bord, og så skal gruppen</w:t>
      </w:r>
      <w:r w:rsidRPr="00040674">
        <w:rPr>
          <w:rFonts w:ascii="Agency FB" w:hAnsi="Agency FB"/>
          <w:sz w:val="36"/>
          <w:szCs w:val="36"/>
        </w:rPr>
        <w:t xml:space="preserve"> stille sig i en lang række ca. 1 meter fra deres bord og deres ark. Herefter skal de på skift skrive alt hvad de ved om f.eks. Geometri- en ting ad gangen, og derefter løbe hen til den næste i gruppen, der så skal skrive en ny ting om Geometri. Dette har grupperne 5 minutter til.</w:t>
      </w:r>
    </w:p>
    <w:p w:rsidR="00DF0275" w:rsidRPr="00040674" w:rsidRDefault="00DF0275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Efter 5 minutter skal gruppen så tælle deres ord/begreber/formler sammen.</w:t>
      </w:r>
    </w:p>
    <w:p w:rsidR="00DF0275" w:rsidRPr="00040674" w:rsidRDefault="00DF0275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 xml:space="preserve">Næste øvelse: Nu skal gruppen på jagt efter de andres ord. Altså se om de andre grupper har skrevet noget andet end dem selv. Hvis der er 4 i gruppen, så skal de 3 ud til de andre grupper, og den sidste skal så forklare evt. ord og formler, til dem der kommer over til deres bord. </w:t>
      </w:r>
    </w:p>
    <w:p w:rsidR="00040674" w:rsidRPr="00040674" w:rsidRDefault="00040674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Efter dette skal der igen tælles ord, og findes en vinder.</w:t>
      </w:r>
    </w:p>
    <w:p w:rsidR="00040674" w:rsidRPr="00040674" w:rsidRDefault="00CD0BFB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Og nu til selve Vendespillet</w:t>
      </w:r>
      <w:r w:rsidR="00040674" w:rsidRPr="00040674">
        <w:rPr>
          <w:rFonts w:ascii="Agency FB" w:hAnsi="Agency FB"/>
          <w:sz w:val="36"/>
          <w:szCs w:val="36"/>
        </w:rPr>
        <w:t>.</w:t>
      </w:r>
    </w:p>
    <w:p w:rsidR="00040674" w:rsidRPr="00040674" w:rsidRDefault="00040674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Nu skal gruppen så lave 2 stik til et vendespil.</w:t>
      </w:r>
      <w:r w:rsidR="00CD0BFB">
        <w:rPr>
          <w:rFonts w:ascii="Agency FB" w:hAnsi="Agency FB"/>
          <w:sz w:val="36"/>
          <w:szCs w:val="36"/>
        </w:rPr>
        <w:t xml:space="preserve"> Til det skal de bruge tykt og farvet a4-papir og en tusch. </w:t>
      </w:r>
    </w:p>
    <w:p w:rsidR="00040674" w:rsidRPr="00040674" w:rsidRDefault="00040674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t>Hver gruppe skal vælge en figur som de vil lave Stik til. F.eks. cylinder.</w:t>
      </w:r>
    </w:p>
    <w:p w:rsidR="00040674" w:rsidRPr="00040674" w:rsidRDefault="00040674">
      <w:pPr>
        <w:rPr>
          <w:rFonts w:ascii="Agency FB" w:hAnsi="Agency FB"/>
          <w:sz w:val="36"/>
          <w:szCs w:val="36"/>
        </w:rPr>
      </w:pPr>
      <w:r w:rsidRPr="00040674">
        <w:rPr>
          <w:rFonts w:ascii="Agency FB" w:hAnsi="Agency FB"/>
          <w:sz w:val="36"/>
          <w:szCs w:val="36"/>
        </w:rPr>
        <w:lastRenderedPageBreak/>
        <w:t xml:space="preserve">Så kunne gruppen lave: </w:t>
      </w:r>
    </w:p>
    <w:p w:rsidR="00CD0BFB" w:rsidRDefault="00CD0BFB">
      <w:r>
        <w:rPr>
          <w:noProof/>
          <w:lang w:eastAsia="da-DK"/>
        </w:rPr>
        <w:pict>
          <v:rect id="_x0000_s1027" style="position:absolute;margin-left:160.15pt;margin-top:17.2pt;width:77.4pt;height:93.6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40674" w:rsidRPr="00CD0BFB" w:rsidRDefault="00040674" w:rsidP="00040674">
                  <w:pPr>
                    <w:rPr>
                      <w:sz w:val="40"/>
                      <w:szCs w:val="40"/>
                    </w:rPr>
                  </w:pPr>
                  <w:r w:rsidRPr="00CD0BFB">
                    <w:rPr>
                      <w:rFonts w:cstheme="minorHAnsi"/>
                      <w:sz w:val="40"/>
                      <w:szCs w:val="40"/>
                    </w:rPr>
                    <w:t>π</w:t>
                  </w:r>
                  <w:r w:rsidRPr="00CD0BFB">
                    <w:rPr>
                      <w:sz w:val="40"/>
                      <w:szCs w:val="40"/>
                      <w:vertAlign w:val="superscript"/>
                    </w:rPr>
                    <w:t>.</w:t>
                  </w:r>
                  <w:r w:rsidRPr="00CD0BFB">
                    <w:rPr>
                      <w:sz w:val="40"/>
                      <w:szCs w:val="40"/>
                    </w:rPr>
                    <w:t>r</w:t>
                  </w:r>
                  <w:r w:rsidRPr="00CD0BFB">
                    <w:rPr>
                      <w:sz w:val="40"/>
                      <w:szCs w:val="40"/>
                      <w:vertAlign w:val="superscript"/>
                    </w:rPr>
                    <w:t>2.</w:t>
                  </w:r>
                  <w:r w:rsidRPr="00CD0BFB">
                    <w:rPr>
                      <w:sz w:val="40"/>
                      <w:szCs w:val="40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26" style="position:absolute;margin-left:52.65pt;margin-top:17.2pt;width:82.25pt;height:93.6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40674" w:rsidRPr="00040674" w:rsidRDefault="00040674" w:rsidP="00040674">
                  <w:pPr>
                    <w:jc w:val="center"/>
                    <w:rPr>
                      <w:sz w:val="44"/>
                      <w:szCs w:val="44"/>
                    </w:rPr>
                  </w:pPr>
                  <w:r w:rsidRPr="00CD0BFB">
                    <w:rPr>
                      <w:sz w:val="28"/>
                      <w:szCs w:val="28"/>
                    </w:rPr>
                    <w:t>Rumfang af en</w:t>
                  </w:r>
                  <w:r w:rsidRPr="00040674">
                    <w:rPr>
                      <w:sz w:val="44"/>
                      <w:szCs w:val="44"/>
                    </w:rPr>
                    <w:t xml:space="preserve"> </w:t>
                  </w:r>
                  <w:r w:rsidRPr="00CD0BFB">
                    <w:rPr>
                      <w:sz w:val="28"/>
                      <w:szCs w:val="28"/>
                    </w:rPr>
                    <w:t>cylinder</w:t>
                  </w:r>
                </w:p>
              </w:txbxContent>
            </v:textbox>
          </v:rect>
        </w:pict>
      </w:r>
    </w:p>
    <w:p w:rsidR="00CD0BFB" w:rsidRPr="00CD0BFB" w:rsidRDefault="00CD0BFB" w:rsidP="00CD0BFB"/>
    <w:p w:rsidR="00CD0BFB" w:rsidRPr="00CD0BFB" w:rsidRDefault="00CD0BFB" w:rsidP="00CD0BFB"/>
    <w:p w:rsidR="00CD0BFB" w:rsidRPr="00CD0BFB" w:rsidRDefault="00CD0BFB" w:rsidP="00CD0BFB"/>
    <w:p w:rsidR="00CD0BFB" w:rsidRPr="00CD0BFB" w:rsidRDefault="00CD0BFB" w:rsidP="00CD0BFB">
      <w:r>
        <w:rPr>
          <w:noProof/>
          <w:lang w:eastAsia="da-DK"/>
        </w:rPr>
        <w:pict>
          <v:rect id="_x0000_s1029" style="position:absolute;margin-left:160.15pt;margin-top:24.15pt;width:77.4pt;height:102.2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40674" w:rsidRPr="00CD0BFB" w:rsidRDefault="00040674" w:rsidP="00040674">
                  <w:pPr>
                    <w:rPr>
                      <w:sz w:val="32"/>
                      <w:szCs w:val="32"/>
                    </w:rPr>
                  </w:pPr>
                  <w:r w:rsidRPr="00CD0BFB">
                    <w:rPr>
                      <w:rFonts w:cstheme="minorHAnsi"/>
                      <w:sz w:val="32"/>
                      <w:szCs w:val="32"/>
                    </w:rPr>
                    <w:t>2</w:t>
                  </w:r>
                  <w:r w:rsidRPr="00CD0BFB">
                    <w:rPr>
                      <w:rFonts w:cstheme="minorHAnsi"/>
                      <w:sz w:val="32"/>
                      <w:szCs w:val="32"/>
                      <w:vertAlign w:val="superscript"/>
                    </w:rPr>
                    <w:t>.</w:t>
                  </w:r>
                  <w:r w:rsidRPr="00CD0BFB">
                    <w:rPr>
                      <w:rFonts w:cstheme="minorHAnsi"/>
                      <w:sz w:val="32"/>
                      <w:szCs w:val="32"/>
                    </w:rPr>
                    <w:t>π</w:t>
                  </w:r>
                  <w:r w:rsidRPr="00CD0BFB">
                    <w:rPr>
                      <w:sz w:val="32"/>
                      <w:szCs w:val="32"/>
                      <w:vertAlign w:val="superscript"/>
                    </w:rPr>
                    <w:t>.</w:t>
                  </w:r>
                  <w:r w:rsidRPr="00CD0BFB">
                    <w:rPr>
                      <w:sz w:val="32"/>
                      <w:szCs w:val="32"/>
                    </w:rPr>
                    <w:t>r</w:t>
                  </w:r>
                  <w:r w:rsidRPr="00CD0BFB">
                    <w:rPr>
                      <w:sz w:val="32"/>
                      <w:szCs w:val="32"/>
                      <w:vertAlign w:val="superscript"/>
                    </w:rPr>
                    <w:t>.</w:t>
                  </w:r>
                  <w:r w:rsidRPr="00CD0BFB">
                    <w:rPr>
                      <w:sz w:val="32"/>
                      <w:szCs w:val="32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  <w:lang w:eastAsia="da-DK"/>
        </w:rPr>
        <w:pict>
          <v:rect id="_x0000_s1028" style="position:absolute;margin-left:52.65pt;margin-top:24.15pt;width:82.25pt;height:102.2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40674" w:rsidRPr="00CD0BFB" w:rsidRDefault="00040674" w:rsidP="00040674">
                  <w:pPr>
                    <w:jc w:val="center"/>
                    <w:rPr>
                      <w:sz w:val="28"/>
                      <w:szCs w:val="28"/>
                    </w:rPr>
                  </w:pPr>
                  <w:r w:rsidRPr="00CD0BFB">
                    <w:rPr>
                      <w:sz w:val="28"/>
                      <w:szCs w:val="28"/>
                    </w:rPr>
                    <w:t>Overflade af den grumme side af en cylinder</w:t>
                  </w:r>
                </w:p>
              </w:txbxContent>
            </v:textbox>
          </v:rect>
        </w:pict>
      </w:r>
    </w:p>
    <w:p w:rsidR="00CD0BFB" w:rsidRPr="00CD0BFB" w:rsidRDefault="00CD0BFB" w:rsidP="00CD0BFB"/>
    <w:p w:rsidR="00CD0BFB" w:rsidRPr="00CD0BFB" w:rsidRDefault="00CD0BFB" w:rsidP="00CD0BFB"/>
    <w:p w:rsidR="00CD0BFB" w:rsidRPr="00CD0BFB" w:rsidRDefault="00CD0BFB" w:rsidP="00CD0BFB"/>
    <w:p w:rsidR="00CD0BFB" w:rsidRPr="00CD0BFB" w:rsidRDefault="00CD0BFB" w:rsidP="00CD0BFB"/>
    <w:p w:rsidR="00CD0BFB" w:rsidRPr="00CD0BFB" w:rsidRDefault="00CD0BFB" w:rsidP="00CD0BFB"/>
    <w:p w:rsidR="00CD0BFB" w:rsidRPr="00CD0BFB" w:rsidRDefault="00CD0BFB" w:rsidP="00CD0BFB">
      <w:pPr>
        <w:tabs>
          <w:tab w:val="left" w:pos="6756"/>
        </w:tabs>
        <w:rPr>
          <w:rFonts w:ascii="Agency FB" w:hAnsi="Agency FB"/>
          <w:sz w:val="36"/>
          <w:szCs w:val="36"/>
        </w:rPr>
      </w:pPr>
      <w:r w:rsidRPr="00CD0BFB">
        <w:rPr>
          <w:rFonts w:ascii="Agency FB" w:hAnsi="Agency FB"/>
          <w:sz w:val="36"/>
          <w:szCs w:val="36"/>
        </w:rPr>
        <w:t>De andre grupper lave</w:t>
      </w:r>
      <w:r>
        <w:rPr>
          <w:rFonts w:ascii="Agency FB" w:hAnsi="Agency FB"/>
          <w:sz w:val="36"/>
          <w:szCs w:val="36"/>
        </w:rPr>
        <w:t>r</w:t>
      </w:r>
      <w:r w:rsidRPr="00CD0BFB">
        <w:rPr>
          <w:rFonts w:ascii="Agency FB" w:hAnsi="Agency FB"/>
          <w:sz w:val="36"/>
          <w:szCs w:val="36"/>
        </w:rPr>
        <w:t xml:space="preserve"> så 2 stik for deres figur.</w:t>
      </w:r>
    </w:p>
    <w:p w:rsidR="00CD0BFB" w:rsidRPr="00CD0BFB" w:rsidRDefault="00CD0BFB" w:rsidP="00CD0BFB">
      <w:pPr>
        <w:tabs>
          <w:tab w:val="left" w:pos="6756"/>
        </w:tabs>
        <w:rPr>
          <w:rFonts w:ascii="Agency FB" w:hAnsi="Agency FB"/>
          <w:sz w:val="36"/>
          <w:szCs w:val="36"/>
        </w:rPr>
      </w:pPr>
      <w:r w:rsidRPr="00CD0BFB">
        <w:rPr>
          <w:rFonts w:ascii="Agency FB" w:hAnsi="Agency FB"/>
          <w:sz w:val="36"/>
          <w:szCs w:val="36"/>
        </w:rPr>
        <w:t xml:space="preserve">Til sidst samles alle stikkene og blandes. </w:t>
      </w:r>
      <w:r w:rsidR="00A001AE">
        <w:rPr>
          <w:rFonts w:ascii="Agency FB" w:hAnsi="Agency FB"/>
          <w:sz w:val="36"/>
          <w:szCs w:val="36"/>
        </w:rPr>
        <w:t>Derefter lægge alle brikkerne på gulvet.</w:t>
      </w:r>
    </w:p>
    <w:p w:rsidR="00CD0BFB" w:rsidRPr="00CD0BFB" w:rsidRDefault="00CD0BFB" w:rsidP="00CD0BFB">
      <w:pPr>
        <w:tabs>
          <w:tab w:val="left" w:pos="6756"/>
        </w:tabs>
        <w:rPr>
          <w:rFonts w:ascii="Agency FB" w:hAnsi="Agency FB"/>
          <w:sz w:val="36"/>
          <w:szCs w:val="36"/>
        </w:rPr>
      </w:pPr>
      <w:r w:rsidRPr="00CD0BFB">
        <w:rPr>
          <w:rFonts w:ascii="Agency FB" w:hAnsi="Agency FB"/>
          <w:sz w:val="36"/>
          <w:szCs w:val="36"/>
        </w:rPr>
        <w:t xml:space="preserve">Nu skal grupperne så på skift vende 2 brikker, der skal passe sammen. Når man vender 2 brikker, der passer, får gruppen brikkerne, altså et stik. Derefter er det deres tur igen. Og sådan bliver de ved indtil de vender </w:t>
      </w:r>
      <w:r w:rsidR="00A001AE">
        <w:rPr>
          <w:rFonts w:ascii="Agency FB" w:hAnsi="Agency FB"/>
          <w:sz w:val="36"/>
          <w:szCs w:val="36"/>
        </w:rPr>
        <w:t xml:space="preserve">2 </w:t>
      </w:r>
      <w:r w:rsidRPr="00CD0BFB">
        <w:rPr>
          <w:rFonts w:ascii="Agency FB" w:hAnsi="Agency FB"/>
          <w:sz w:val="36"/>
          <w:szCs w:val="36"/>
        </w:rPr>
        <w:t>forkert</w:t>
      </w:r>
      <w:r w:rsidR="00A001AE">
        <w:rPr>
          <w:rFonts w:ascii="Agency FB" w:hAnsi="Agency FB"/>
          <w:sz w:val="36"/>
          <w:szCs w:val="36"/>
        </w:rPr>
        <w:t>e</w:t>
      </w:r>
      <w:r w:rsidRPr="00CD0BFB">
        <w:rPr>
          <w:rFonts w:ascii="Agency FB" w:hAnsi="Agency FB"/>
          <w:sz w:val="36"/>
          <w:szCs w:val="36"/>
        </w:rPr>
        <w:t>, så er det næste gruppes tur.</w:t>
      </w:r>
    </w:p>
    <w:p w:rsidR="00A001AE" w:rsidRDefault="00CD0BFB" w:rsidP="00CD0BFB">
      <w:pPr>
        <w:tabs>
          <w:tab w:val="left" w:pos="6756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45" style="position:absolute;margin-left:146.05pt;margin-top:156.5pt;width:26.2pt;height:40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44" style="position:absolute;margin-left:108.7pt;margin-top:156.5pt;width:26.2pt;height:40pt;z-index:25167667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41" style="position:absolute;margin-left:146.9pt;margin-top:104.5pt;width:26.2pt;height:40pt;z-index:2516736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40" style="position:absolute;margin-left:109.55pt;margin-top:104.5pt;width:26.2pt;height:40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7" style="position:absolute;margin-left:146.05pt;margin-top:52.5pt;width:26.2pt;height:40pt;z-index:2516695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6" style="position:absolute;margin-left:108.7pt;margin-top:52.5pt;width:26.2pt;height:40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6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2" style="position:absolute;margin-left:107.3pt;margin-top:.5pt;width:26.2pt;height:40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3" style="position:absolute;margin-left:146.05pt;margin-top:.5pt;width:26.2pt;height:40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43" style="position:absolute;margin-left:70.9pt;margin-top:156.5pt;width:26.2pt;height:40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42" style="position:absolute;margin-left:33.55pt;margin-top:156.5pt;width:26.2pt;height:40pt;z-index:2516746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2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9" style="position:absolute;margin-left:71.75pt;margin-top:104.5pt;width:26.2pt;height:40pt;z-index:2516715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8" style="position:absolute;margin-left:34.4pt;margin-top:104.5pt;width:26.2pt;height:40pt;z-index:2516705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8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5" style="position:absolute;margin-left:70.9pt;margin-top:52.5pt;width:26.2pt;height:40pt;z-index:2516674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4" style="position:absolute;margin-left:33.55pt;margin-top:52.5pt;width:26.2pt;height:40pt;z-index:2516664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4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1" style="position:absolute;margin-left:70.9pt;margin-top:.5pt;width:26.2pt;height:40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  <w:r>
        <w:rPr>
          <w:rFonts w:ascii="Agency FB" w:hAnsi="Agency FB"/>
          <w:noProof/>
          <w:sz w:val="28"/>
          <w:szCs w:val="28"/>
          <w:lang w:eastAsia="da-DK"/>
        </w:rPr>
        <w:pict>
          <v:rect id="_x0000_s1030" style="position:absolute;margin-left:33.55pt;margin-top:.5pt;width:26.2pt;height:40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CD0BFB" w:rsidRPr="00040674" w:rsidRDefault="00CD0BFB" w:rsidP="00CD0BFB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rect>
        </w:pict>
      </w:r>
    </w:p>
    <w:p w:rsidR="00A001AE" w:rsidRPr="00A001AE" w:rsidRDefault="00A001AE" w:rsidP="00A001AE">
      <w:pPr>
        <w:rPr>
          <w:rFonts w:ascii="Agency FB" w:hAnsi="Agency FB"/>
          <w:sz w:val="28"/>
          <w:szCs w:val="28"/>
        </w:rPr>
      </w:pPr>
    </w:p>
    <w:p w:rsidR="00A001AE" w:rsidRPr="00A001AE" w:rsidRDefault="00A001AE" w:rsidP="00A001AE">
      <w:pPr>
        <w:rPr>
          <w:rFonts w:ascii="Agency FB" w:hAnsi="Agency FB"/>
          <w:sz w:val="28"/>
          <w:szCs w:val="28"/>
        </w:rPr>
      </w:pPr>
    </w:p>
    <w:p w:rsidR="00A001AE" w:rsidRPr="00A001AE" w:rsidRDefault="00A001AE" w:rsidP="00A001AE">
      <w:pPr>
        <w:rPr>
          <w:rFonts w:ascii="Agency FB" w:hAnsi="Agency FB"/>
          <w:sz w:val="28"/>
          <w:szCs w:val="28"/>
        </w:rPr>
      </w:pPr>
    </w:p>
    <w:p w:rsidR="00A001AE" w:rsidRPr="00A001AE" w:rsidRDefault="00A001AE" w:rsidP="00A001AE">
      <w:pPr>
        <w:rPr>
          <w:rFonts w:ascii="Agency FB" w:hAnsi="Agency FB"/>
          <w:sz w:val="28"/>
          <w:szCs w:val="28"/>
        </w:rPr>
      </w:pPr>
    </w:p>
    <w:p w:rsidR="00A001AE" w:rsidRDefault="00A001AE" w:rsidP="00A001AE">
      <w:pPr>
        <w:rPr>
          <w:rFonts w:ascii="Agency FB" w:hAnsi="Agency FB"/>
          <w:sz w:val="28"/>
          <w:szCs w:val="28"/>
        </w:rPr>
      </w:pPr>
    </w:p>
    <w:p w:rsidR="00A001AE" w:rsidRPr="00A001AE" w:rsidRDefault="00A001AE" w:rsidP="00A001AE">
      <w:pPr>
        <w:tabs>
          <w:tab w:val="left" w:pos="3627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ab/>
        <w:t>Og dette kan selvfølgelig gøre med alle emner!</w:t>
      </w:r>
    </w:p>
    <w:sectPr w:rsidR="00A001AE" w:rsidRPr="00A001AE" w:rsidSect="00FA0C7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AE" w:rsidRDefault="00A001AE" w:rsidP="00A001AE">
      <w:pPr>
        <w:spacing w:after="0" w:line="240" w:lineRule="auto"/>
      </w:pPr>
      <w:r>
        <w:separator/>
      </w:r>
    </w:p>
  </w:endnote>
  <w:endnote w:type="continuationSeparator" w:id="0">
    <w:p w:rsidR="00A001AE" w:rsidRDefault="00A001AE" w:rsidP="00A0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AE" w:rsidRDefault="00A001AE" w:rsidP="00A001AE">
      <w:pPr>
        <w:spacing w:after="0" w:line="240" w:lineRule="auto"/>
      </w:pPr>
      <w:r>
        <w:separator/>
      </w:r>
    </w:p>
  </w:footnote>
  <w:footnote w:type="continuationSeparator" w:id="0">
    <w:p w:rsidR="00A001AE" w:rsidRDefault="00A001AE" w:rsidP="00A0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AE" w:rsidRPr="00A001AE" w:rsidRDefault="00A001AE" w:rsidP="00A001AE">
    <w:pPr>
      <w:pStyle w:val="Sidehoved"/>
      <w:jc w:val="center"/>
      <w:rPr>
        <w:rFonts w:ascii="Agency FB" w:hAnsi="Agency FB"/>
        <w:sz w:val="32"/>
        <w:szCs w:val="32"/>
      </w:rPr>
    </w:pPr>
    <w:r w:rsidRPr="00A001AE">
      <w:rPr>
        <w:rFonts w:ascii="Agency FB" w:hAnsi="Agency FB"/>
        <w:sz w:val="32"/>
        <w:szCs w:val="32"/>
      </w:rPr>
      <w:t>Gruppe-øvelser i Matematik</w:t>
    </w:r>
  </w:p>
  <w:p w:rsidR="00A001AE" w:rsidRPr="00A001AE" w:rsidRDefault="00A001AE" w:rsidP="00A001AE">
    <w:pPr>
      <w:pStyle w:val="Sidehoved"/>
      <w:jc w:val="center"/>
      <w:rPr>
        <w:rFonts w:ascii="Agency FB" w:hAnsi="Agency FB"/>
        <w:sz w:val="32"/>
        <w:szCs w:val="32"/>
      </w:rPr>
    </w:pPr>
    <w:r w:rsidRPr="00A001AE">
      <w:rPr>
        <w:rFonts w:ascii="Agency FB" w:hAnsi="Agency FB"/>
        <w:sz w:val="32"/>
        <w:szCs w:val="32"/>
      </w:rPr>
      <w:t>www.matematikskolen.dk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275"/>
    <w:rsid w:val="00040674"/>
    <w:rsid w:val="00A001AE"/>
    <w:rsid w:val="00CD0BFB"/>
    <w:rsid w:val="00DF0275"/>
    <w:rsid w:val="00FA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067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A00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01AE"/>
  </w:style>
  <w:style w:type="paragraph" w:styleId="Sidefod">
    <w:name w:val="footer"/>
    <w:basedOn w:val="Normal"/>
    <w:link w:val="SidefodTegn"/>
    <w:uiPriority w:val="99"/>
    <w:semiHidden/>
    <w:unhideWhenUsed/>
    <w:rsid w:val="00A00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0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jesp1987</dc:creator>
  <cp:lastModifiedBy>jesp1987</cp:lastModifiedBy>
  <cp:revision>1</cp:revision>
  <dcterms:created xsi:type="dcterms:W3CDTF">2011-09-09T08:56:00Z</dcterms:created>
  <dcterms:modified xsi:type="dcterms:W3CDTF">2011-09-09T09:30:00Z</dcterms:modified>
</cp:coreProperties>
</file>