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F9F91" w14:textId="19093EF9" w:rsidR="00AF43BE" w:rsidRPr="00F27D01" w:rsidRDefault="00AF43BE" w:rsidP="00F27D01">
      <w:pPr>
        <w:jc w:val="center"/>
        <w:rPr>
          <w:color w:val="5B9BD5" w:themeColor="accent1"/>
        </w:rPr>
      </w:pPr>
      <w:r w:rsidRPr="00F27D01">
        <w:rPr>
          <w:color w:val="5B9BD5" w:themeColor="accent1"/>
        </w:rPr>
        <w:t>Skæringspunkt mellem 2 eksponentielle funktioner</w:t>
      </w:r>
    </w:p>
    <w:p w14:paraId="72895185" w14:textId="77777777" w:rsidR="00AF43BE" w:rsidRDefault="00AF43BE" w:rsidP="00F27D01">
      <w:pPr>
        <w:jc w:val="center"/>
      </w:pPr>
    </w:p>
    <w:p w14:paraId="3A684AAB" w14:textId="28FF165B" w:rsidR="005765AE" w:rsidRDefault="00F27D01" w:rsidP="00F27D01">
      <w:pPr>
        <w:jc w:val="center"/>
      </w:pPr>
      <w:r>
        <w:t xml:space="preserve">Vi har 2 eksponentielle funktioner: </w:t>
      </w:r>
      <w:r w:rsidR="005765AE">
        <w:t>Y</w:t>
      </w:r>
      <w:r w:rsidR="005765AE" w:rsidRPr="005765AE">
        <w:rPr>
          <w:vertAlign w:val="subscript"/>
        </w:rPr>
        <w:t>1</w:t>
      </w:r>
      <w:r w:rsidR="005765AE">
        <w:t>=b</w:t>
      </w:r>
      <w:r w:rsidR="005765AE" w:rsidRPr="005765AE">
        <w:rPr>
          <w:vertAlign w:val="subscript"/>
        </w:rPr>
        <w:t>1</w:t>
      </w:r>
      <w:r w:rsidR="00AF43BE" w:rsidRPr="00AF43BE">
        <w:rPr>
          <w:vertAlign w:val="superscript"/>
        </w:rPr>
        <w:t>.</w:t>
      </w:r>
      <w:r w:rsidR="005765AE">
        <w:t>a</w:t>
      </w:r>
      <w:r w:rsidR="005765AE" w:rsidRPr="005765AE">
        <w:rPr>
          <w:vertAlign w:val="subscript"/>
        </w:rPr>
        <w:t>1</w:t>
      </w:r>
      <w:r w:rsidR="005765AE" w:rsidRPr="005765AE">
        <w:rPr>
          <w:vertAlign w:val="superscript"/>
        </w:rPr>
        <w:t>x</w:t>
      </w:r>
      <w:r>
        <w:t xml:space="preserve"> og </w:t>
      </w:r>
      <w:r w:rsidR="005765AE">
        <w:t>Y</w:t>
      </w:r>
      <w:r w:rsidR="005765AE" w:rsidRPr="005765AE">
        <w:rPr>
          <w:vertAlign w:val="subscript"/>
        </w:rPr>
        <w:t>2</w:t>
      </w:r>
      <w:r w:rsidR="005765AE">
        <w:t>=</w:t>
      </w:r>
      <w:r w:rsidR="005765AE">
        <w:t>b</w:t>
      </w:r>
      <w:r w:rsidR="005765AE" w:rsidRPr="005765AE">
        <w:rPr>
          <w:vertAlign w:val="subscript"/>
        </w:rPr>
        <w:t>2</w:t>
      </w:r>
      <w:r w:rsidR="00AF43BE" w:rsidRPr="00AF43BE">
        <w:rPr>
          <w:vertAlign w:val="superscript"/>
        </w:rPr>
        <w:t>.</w:t>
      </w:r>
      <w:r w:rsidR="005765AE">
        <w:t>a</w:t>
      </w:r>
      <w:r w:rsidR="005765AE" w:rsidRPr="005765AE">
        <w:rPr>
          <w:vertAlign w:val="subscript"/>
        </w:rPr>
        <w:t>2</w:t>
      </w:r>
      <w:r w:rsidR="005765AE" w:rsidRPr="005765AE">
        <w:rPr>
          <w:vertAlign w:val="superscript"/>
        </w:rPr>
        <w:t>x</w:t>
      </w:r>
    </w:p>
    <w:p w14:paraId="4E05633A" w14:textId="77777777" w:rsidR="005765AE" w:rsidRDefault="005765AE" w:rsidP="00F27D01">
      <w:pPr>
        <w:jc w:val="center"/>
      </w:pPr>
    </w:p>
    <w:p w14:paraId="1A47DEED" w14:textId="3DF848F4" w:rsidR="00B1231C" w:rsidRDefault="00B1231C" w:rsidP="00F27D01">
      <w:pPr>
        <w:jc w:val="center"/>
      </w:pPr>
      <w:r>
        <w:t>y</w:t>
      </w:r>
      <w:r w:rsidRPr="00B1231C">
        <w:rPr>
          <w:vertAlign w:val="subscript"/>
        </w:rPr>
        <w:t>2</w:t>
      </w:r>
      <w:r>
        <w:t xml:space="preserve"> og y</w:t>
      </w:r>
      <w:r w:rsidRPr="00B1231C">
        <w:rPr>
          <w:vertAlign w:val="subscript"/>
        </w:rPr>
        <w:t>1</w:t>
      </w:r>
      <w:r>
        <w:t xml:space="preserve"> sættes lig hinanden</w:t>
      </w:r>
    </w:p>
    <w:p w14:paraId="3FBC917F" w14:textId="77777777" w:rsidR="005765AE" w:rsidRPr="00B1231C" w:rsidRDefault="005765AE" w:rsidP="00F27D01">
      <w:pPr>
        <w:jc w:val="center"/>
        <w:rPr>
          <w:rFonts w:eastAsiaTheme="minorEastAsia"/>
        </w:rPr>
      </w:pPr>
    </w:p>
    <w:p w14:paraId="04182CE3" w14:textId="162E1B87" w:rsidR="00B1231C" w:rsidRDefault="00B1231C" w:rsidP="00F27D01">
      <w:pPr>
        <w:jc w:val="center"/>
      </w:pPr>
      <w:r>
        <w:t>b</w:t>
      </w:r>
      <w:r w:rsidRPr="005765AE">
        <w:rPr>
          <w:vertAlign w:val="subscript"/>
        </w:rPr>
        <w:t>2</w:t>
      </w:r>
      <w:r w:rsidRPr="00AF43BE">
        <w:rPr>
          <w:vertAlign w:val="superscript"/>
        </w:rPr>
        <w:t>.</w:t>
      </w:r>
      <w:r>
        <w:t>a</w:t>
      </w:r>
      <w:r w:rsidRPr="005765AE">
        <w:rPr>
          <w:vertAlign w:val="subscript"/>
        </w:rPr>
        <w:t>2</w:t>
      </w:r>
      <w:r w:rsidRPr="005765AE">
        <w:rPr>
          <w:vertAlign w:val="superscript"/>
        </w:rPr>
        <w:t>x</w:t>
      </w:r>
      <w:r>
        <w:t>=b</w:t>
      </w:r>
      <w:r w:rsidRPr="005765AE">
        <w:rPr>
          <w:vertAlign w:val="subscript"/>
        </w:rPr>
        <w:t>1</w:t>
      </w:r>
      <w:r w:rsidRPr="00AF43BE">
        <w:rPr>
          <w:vertAlign w:val="superscript"/>
        </w:rPr>
        <w:t>.</w:t>
      </w:r>
      <w:r>
        <w:t>a</w:t>
      </w:r>
      <w:r w:rsidRPr="005765AE">
        <w:rPr>
          <w:vertAlign w:val="subscript"/>
        </w:rPr>
        <w:t>1</w:t>
      </w:r>
      <w:r w:rsidRPr="005765AE">
        <w:rPr>
          <w:vertAlign w:val="superscript"/>
        </w:rPr>
        <w:t>x</w:t>
      </w:r>
    </w:p>
    <w:p w14:paraId="12AD9B51" w14:textId="292C1FFC" w:rsidR="00B1231C" w:rsidRDefault="00B1231C" w:rsidP="00F27D01">
      <w:pPr>
        <w:jc w:val="center"/>
      </w:pPr>
    </w:p>
    <w:p w14:paraId="66789B0E" w14:textId="114FF5D2" w:rsidR="00B1231C" w:rsidRPr="00F27D01" w:rsidRDefault="00B1231C" w:rsidP="00F27D01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419F8806" w14:textId="77777777" w:rsidR="000E6C07" w:rsidRPr="00B1231C" w:rsidRDefault="000E6C07" w:rsidP="00F27D01">
      <w:pPr>
        <w:jc w:val="center"/>
      </w:pPr>
    </w:p>
    <w:p w14:paraId="54EDCB5D" w14:textId="7826C92B" w:rsidR="000E6C07" w:rsidRPr="00F27D01" w:rsidRDefault="000E6C07" w:rsidP="00F27D01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5D09573B" w14:textId="77777777" w:rsidR="00F27D01" w:rsidRPr="00F27D01" w:rsidRDefault="00F27D01" w:rsidP="00F27D01">
      <w:pPr>
        <w:jc w:val="center"/>
      </w:pPr>
    </w:p>
    <w:p w14:paraId="66787180" w14:textId="223960F6" w:rsidR="00B1231C" w:rsidRPr="00F27D01" w:rsidRDefault="000E6C07" w:rsidP="00F27D01">
      <w:pPr>
        <w:jc w:val="center"/>
        <w:rPr>
          <w:rFonts w:eastAsiaTheme="minorEastAsia"/>
          <w:color w:val="5B9BD5" w:themeColor="accent1"/>
        </w:rPr>
      </w:pPr>
      <w:r w:rsidRPr="00F27D01">
        <w:rPr>
          <w:rFonts w:eastAsiaTheme="minorEastAsia"/>
          <w:color w:val="5B9BD5" w:themeColor="accent1"/>
        </w:rPr>
        <w:t xml:space="preserve">Regneregel: fælles </w:t>
      </w:r>
      <w:r w:rsidR="00F27D01" w:rsidRPr="00F27D01">
        <w:rPr>
          <w:rFonts w:eastAsiaTheme="minorEastAsia"/>
          <w:color w:val="5B9BD5" w:themeColor="accent1"/>
        </w:rPr>
        <w:t>eksponent</w:t>
      </w:r>
      <w:r w:rsidRPr="00F27D01">
        <w:rPr>
          <w:rFonts w:eastAsiaTheme="minorEastAsia"/>
          <w:color w:val="5B9BD5" w:themeColor="accent1"/>
        </w:rPr>
        <w:t xml:space="preserve"> uden</w:t>
      </w:r>
      <w:r w:rsidR="00B60E90" w:rsidRPr="00F27D01">
        <w:rPr>
          <w:rFonts w:eastAsiaTheme="minorEastAsia"/>
          <w:color w:val="5B9BD5" w:themeColor="accent1"/>
        </w:rPr>
        <w:t xml:space="preserve"> </w:t>
      </w:r>
      <w:r w:rsidRPr="00F27D01">
        <w:rPr>
          <w:rFonts w:eastAsiaTheme="minorEastAsia"/>
          <w:color w:val="5B9BD5" w:themeColor="accent1"/>
        </w:rPr>
        <w:t>for parentes</w:t>
      </w:r>
    </w:p>
    <w:p w14:paraId="3269CA15" w14:textId="782ED019" w:rsidR="000E6C07" w:rsidRPr="00F27D01" w:rsidRDefault="000E6C07" w:rsidP="00F27D01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14:paraId="4A6458C9" w14:textId="77777777" w:rsidR="00F27D01" w:rsidRPr="00F27D01" w:rsidRDefault="00F27D01" w:rsidP="00F27D01">
      <w:pPr>
        <w:jc w:val="center"/>
      </w:pPr>
    </w:p>
    <w:p w14:paraId="251F075A" w14:textId="7EE6E122" w:rsidR="000E6C07" w:rsidRPr="00F27D01" w:rsidRDefault="00F27D01" w:rsidP="00F27D01">
      <w:pPr>
        <w:jc w:val="center"/>
        <w:rPr>
          <w:rFonts w:eastAsiaTheme="minorEastAsia"/>
          <w:color w:val="5B9BD5" w:themeColor="accent1"/>
        </w:rPr>
      </w:pPr>
      <w:r w:rsidRPr="00F27D01">
        <w:rPr>
          <w:rFonts w:eastAsiaTheme="minorEastAsia"/>
          <w:color w:val="5B9BD5" w:themeColor="accent1"/>
        </w:rPr>
        <w:t>Logaritme-regel: log(</w:t>
      </w:r>
      <w:proofErr w:type="spellStart"/>
      <w:r w:rsidRPr="00F27D01">
        <w:rPr>
          <w:rFonts w:eastAsiaTheme="minorEastAsia"/>
          <w:color w:val="5B9BD5" w:themeColor="accent1"/>
        </w:rPr>
        <w:t>a</w:t>
      </w:r>
      <w:r w:rsidR="00F34208" w:rsidRPr="00F34208">
        <w:rPr>
          <w:rFonts w:eastAsiaTheme="minorEastAsia"/>
          <w:color w:val="5B9BD5" w:themeColor="accent1"/>
          <w:vertAlign w:val="superscript"/>
        </w:rPr>
        <w:t>x</w:t>
      </w:r>
      <w:proofErr w:type="spellEnd"/>
      <w:r w:rsidRPr="00F27D01">
        <w:rPr>
          <w:rFonts w:eastAsiaTheme="minorEastAsia"/>
          <w:color w:val="5B9BD5" w:themeColor="accent1"/>
        </w:rPr>
        <w:t>)=x</w:t>
      </w:r>
      <w:r w:rsidRPr="00F27D01">
        <w:rPr>
          <w:rFonts w:eastAsiaTheme="minorEastAsia"/>
          <w:color w:val="5B9BD5" w:themeColor="accent1"/>
          <w:vertAlign w:val="superscript"/>
        </w:rPr>
        <w:t>.</w:t>
      </w:r>
      <w:r w:rsidRPr="00F27D01">
        <w:rPr>
          <w:rFonts w:eastAsiaTheme="minorEastAsia"/>
          <w:color w:val="5B9BD5" w:themeColor="accent1"/>
        </w:rPr>
        <w:t xml:space="preserve">log(a): </w:t>
      </w:r>
      <w:r w:rsidR="000E6C07" w:rsidRPr="00F27D01">
        <w:rPr>
          <w:rFonts w:eastAsiaTheme="minorEastAsia"/>
          <w:color w:val="5B9BD5" w:themeColor="accent1"/>
        </w:rPr>
        <w:t>Tag logaritmen på begge sider</w:t>
      </w:r>
    </w:p>
    <w:p w14:paraId="57AB19C1" w14:textId="0BDA0744" w:rsidR="000E6C07" w:rsidRPr="00F27D01" w:rsidRDefault="000E6C07" w:rsidP="00F27D01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x∙log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061C38A7" w14:textId="77777777" w:rsidR="000E6C07" w:rsidRDefault="000E6C07" w:rsidP="00F27D01">
      <w:pPr>
        <w:jc w:val="center"/>
        <w:rPr>
          <w:rFonts w:eastAsiaTheme="minorEastAsia"/>
        </w:rPr>
      </w:pPr>
    </w:p>
    <w:p w14:paraId="51D0D762" w14:textId="5AC0FC82" w:rsidR="000E6C07" w:rsidRDefault="000E6C07" w:rsidP="00F27D01">
      <w:pPr>
        <w:jc w:val="center"/>
        <w:rPr>
          <w:rFonts w:eastAsiaTheme="minorEastAsia"/>
        </w:rPr>
      </w:pPr>
      <w:r>
        <w:rPr>
          <w:rFonts w:eastAsiaTheme="minorEastAsia"/>
        </w:rPr>
        <w:t>derfor:</w:t>
      </w:r>
    </w:p>
    <w:p w14:paraId="06AEF582" w14:textId="010D3194" w:rsidR="00F27D01" w:rsidRPr="00F34208" w:rsidRDefault="00B60E90" w:rsidP="00F27D01">
      <w:pPr>
        <w:jc w:val="center"/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14:paraId="38A3F1DA" w14:textId="77777777" w:rsidR="00F27D01" w:rsidRPr="00F27D01" w:rsidRDefault="00F27D01" w:rsidP="00F27D01">
      <w:pPr>
        <w:jc w:val="center"/>
      </w:pPr>
    </w:p>
    <w:p w14:paraId="606A463D" w14:textId="146F53F1" w:rsidR="000E6C07" w:rsidRPr="00F34208" w:rsidRDefault="00F34208" w:rsidP="00F27D01">
      <w:pPr>
        <w:jc w:val="center"/>
        <w:rPr>
          <w:rFonts w:eastAsiaTheme="minorEastAsia"/>
          <w:color w:val="92D050"/>
          <w:sz w:val="28"/>
          <w:szCs w:val="28"/>
        </w:rPr>
      </w:pPr>
      <w:r>
        <w:rPr>
          <w:rFonts w:eastAsiaTheme="minorEastAsia"/>
          <w:color w:val="92D050"/>
          <w:sz w:val="28"/>
          <w:szCs w:val="28"/>
        </w:rPr>
        <w:t>E</w:t>
      </w:r>
      <w:r w:rsidR="000E6C07" w:rsidRPr="00F34208">
        <w:rPr>
          <w:rFonts w:eastAsiaTheme="minorEastAsia"/>
          <w:color w:val="92D050"/>
          <w:sz w:val="28"/>
          <w:szCs w:val="28"/>
        </w:rPr>
        <w:t>ksempel:</w:t>
      </w:r>
      <w:bookmarkStart w:id="0" w:name="_GoBack"/>
      <w:bookmarkEnd w:id="0"/>
    </w:p>
    <w:p w14:paraId="4955FB0C" w14:textId="77777777" w:rsidR="000E6C07" w:rsidRDefault="000E6C07" w:rsidP="00F27D01">
      <w:pPr>
        <w:jc w:val="center"/>
        <w:rPr>
          <w:rFonts w:eastAsiaTheme="minorEastAsia"/>
        </w:rPr>
      </w:pPr>
    </w:p>
    <w:p w14:paraId="7C95404C" w14:textId="2BB459ED" w:rsidR="000E6C07" w:rsidRDefault="000E6C07" w:rsidP="00F27D01">
      <w:pPr>
        <w:jc w:val="center"/>
        <w:rPr>
          <w:vertAlign w:val="superscript"/>
        </w:rPr>
      </w:pPr>
      <w:r>
        <w:t>Y</w:t>
      </w:r>
      <w:r w:rsidRPr="005765AE">
        <w:rPr>
          <w:vertAlign w:val="subscript"/>
        </w:rPr>
        <w:t>1</w:t>
      </w:r>
      <w:r>
        <w:t>=</w:t>
      </w:r>
      <w:r>
        <w:t>200</w:t>
      </w:r>
      <w:r w:rsidRPr="00AF43BE">
        <w:rPr>
          <w:vertAlign w:val="superscript"/>
        </w:rPr>
        <w:t>.</w:t>
      </w:r>
      <w:r>
        <w:t>1,02</w:t>
      </w:r>
      <w:r w:rsidRPr="005765AE">
        <w:rPr>
          <w:vertAlign w:val="superscript"/>
        </w:rPr>
        <w:t>x</w:t>
      </w:r>
    </w:p>
    <w:p w14:paraId="50C7CFBA" w14:textId="77777777" w:rsidR="000E6C07" w:rsidRDefault="000E6C07" w:rsidP="00F27D01">
      <w:pPr>
        <w:jc w:val="center"/>
      </w:pPr>
    </w:p>
    <w:p w14:paraId="04D093EE" w14:textId="57BDB1D2" w:rsidR="000E6C07" w:rsidRDefault="000E6C07" w:rsidP="00F27D01">
      <w:pPr>
        <w:jc w:val="center"/>
      </w:pPr>
      <w:r>
        <w:t>Y</w:t>
      </w:r>
      <w:r w:rsidRPr="005765AE">
        <w:rPr>
          <w:vertAlign w:val="subscript"/>
        </w:rPr>
        <w:t>2</w:t>
      </w:r>
      <w:r>
        <w:t>=100</w:t>
      </w:r>
      <w:r w:rsidRPr="00AF43BE">
        <w:rPr>
          <w:vertAlign w:val="superscript"/>
        </w:rPr>
        <w:t>.</w:t>
      </w:r>
      <w:r>
        <w:t>1,05</w:t>
      </w:r>
      <w:r w:rsidRPr="005765AE">
        <w:rPr>
          <w:vertAlign w:val="superscript"/>
        </w:rPr>
        <w:t>x</w:t>
      </w:r>
    </w:p>
    <w:p w14:paraId="7245DB64" w14:textId="77777777" w:rsidR="000E6C07" w:rsidRDefault="000E6C07" w:rsidP="00F27D01">
      <w:pPr>
        <w:jc w:val="center"/>
        <w:rPr>
          <w:rFonts w:eastAsiaTheme="minorEastAsia"/>
        </w:rPr>
      </w:pPr>
    </w:p>
    <w:p w14:paraId="424D6E29" w14:textId="3DC37433" w:rsidR="00B60E90" w:rsidRPr="00B1231C" w:rsidRDefault="00595552" w:rsidP="00F27D01">
      <w:pPr>
        <w:jc w:val="center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200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1,05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1,02</m:t>
                      </m:r>
                    </m:den>
                  </m:f>
                </m:e>
              </m:d>
            </m:den>
          </m:f>
        </m:oMath>
      </m:oMathPara>
    </w:p>
    <w:p w14:paraId="4C7F14CA" w14:textId="77777777" w:rsidR="00B60E90" w:rsidRDefault="00B60E90" w:rsidP="00F27D01">
      <w:pPr>
        <w:jc w:val="center"/>
        <w:rPr>
          <w:rFonts w:eastAsiaTheme="minorEastAsia"/>
        </w:rPr>
      </w:pPr>
    </w:p>
    <w:p w14:paraId="467C081B" w14:textId="54F8AF32" w:rsidR="00B60E90" w:rsidRPr="00B1231C" w:rsidRDefault="00595552" w:rsidP="00F27D01">
      <w:pPr>
        <w:jc w:val="center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1,02941176</m:t>
                  </m:r>
                </m:e>
              </m:d>
            </m:den>
          </m:f>
        </m:oMath>
      </m:oMathPara>
    </w:p>
    <w:p w14:paraId="235BB216" w14:textId="77777777" w:rsidR="000E6C07" w:rsidRDefault="000E6C07" w:rsidP="00F27D01">
      <w:pPr>
        <w:jc w:val="center"/>
        <w:rPr>
          <w:rFonts w:eastAsiaTheme="minorEastAsia"/>
        </w:rPr>
      </w:pPr>
    </w:p>
    <w:p w14:paraId="5A91AA33" w14:textId="0F42D494" w:rsidR="00595552" w:rsidRPr="00BA708D" w:rsidRDefault="00595552" w:rsidP="00F27D01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-0,30103</m:t>
              </m:r>
            </m:num>
            <m:den>
              <m:r>
                <w:rPr>
                  <w:rFonts w:ascii="Cambria Math" w:hAnsi="Cambria Math"/>
                </w:rPr>
                <m:t>-0,0125891</m:t>
              </m:r>
            </m:den>
          </m:f>
        </m:oMath>
      </m:oMathPara>
    </w:p>
    <w:p w14:paraId="3309D67A" w14:textId="77777777" w:rsidR="00BA708D" w:rsidRPr="00595552" w:rsidRDefault="00BA708D" w:rsidP="00F27D01">
      <w:pPr>
        <w:jc w:val="center"/>
        <w:rPr>
          <w:rFonts w:eastAsiaTheme="minorEastAsia"/>
        </w:rPr>
      </w:pPr>
    </w:p>
    <w:p w14:paraId="6C718895" w14:textId="1B75E329" w:rsidR="00595552" w:rsidRPr="00B1231C" w:rsidRDefault="00595552" w:rsidP="00F27D01">
      <w:pPr>
        <w:jc w:val="center"/>
        <w:rPr>
          <w:rFonts w:eastAsiaTheme="minorEastAsia"/>
        </w:rPr>
      </w:pPr>
      <w:r>
        <w:rPr>
          <w:rFonts w:eastAsiaTheme="minorEastAsia"/>
        </w:rPr>
        <w:t>x=23,91</w:t>
      </w:r>
    </w:p>
    <w:sectPr w:rsidR="00595552" w:rsidRPr="00B1231C" w:rsidSect="000071A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AE"/>
    <w:rsid w:val="000071A6"/>
    <w:rsid w:val="000E6C07"/>
    <w:rsid w:val="003D483D"/>
    <w:rsid w:val="005765AE"/>
    <w:rsid w:val="00595552"/>
    <w:rsid w:val="009423FE"/>
    <w:rsid w:val="00AF43BE"/>
    <w:rsid w:val="00B1231C"/>
    <w:rsid w:val="00B60E90"/>
    <w:rsid w:val="00BA708D"/>
    <w:rsid w:val="00C77010"/>
    <w:rsid w:val="00F27D01"/>
    <w:rsid w:val="00F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BB2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D4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Albinus</dc:creator>
  <cp:keywords/>
  <dc:description/>
  <cp:lastModifiedBy>Jesper Albinus</cp:lastModifiedBy>
  <cp:revision>6</cp:revision>
  <dcterms:created xsi:type="dcterms:W3CDTF">2015-11-12T09:11:00Z</dcterms:created>
  <dcterms:modified xsi:type="dcterms:W3CDTF">2015-11-12T10:32:00Z</dcterms:modified>
</cp:coreProperties>
</file>